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C3D835" w14:textId="77777777" w:rsidR="0024768A" w:rsidRDefault="0024768A" w:rsidP="0024768A">
      <w:pPr>
        <w:spacing w:line="480" w:lineRule="auto"/>
        <w:jc w:val="center"/>
        <w:rPr>
          <w:sz w:val="24"/>
          <w:szCs w:val="24"/>
        </w:rPr>
      </w:pPr>
    </w:p>
    <w:p w14:paraId="0B307F11" w14:textId="77777777" w:rsidR="0024768A" w:rsidRDefault="0024768A" w:rsidP="0024768A">
      <w:pPr>
        <w:spacing w:line="480" w:lineRule="auto"/>
        <w:jc w:val="center"/>
        <w:rPr>
          <w:sz w:val="24"/>
          <w:szCs w:val="24"/>
        </w:rPr>
      </w:pPr>
    </w:p>
    <w:p w14:paraId="0B30EEB9" w14:textId="77777777" w:rsidR="0024768A" w:rsidRDefault="0024768A" w:rsidP="0024768A">
      <w:pPr>
        <w:spacing w:line="480" w:lineRule="auto"/>
        <w:jc w:val="center"/>
        <w:rPr>
          <w:sz w:val="24"/>
          <w:szCs w:val="24"/>
        </w:rPr>
      </w:pPr>
    </w:p>
    <w:p w14:paraId="73E26689" w14:textId="77777777" w:rsidR="0024768A" w:rsidRDefault="0024768A" w:rsidP="0024768A">
      <w:pPr>
        <w:spacing w:line="480" w:lineRule="auto"/>
        <w:jc w:val="center"/>
        <w:rPr>
          <w:sz w:val="24"/>
          <w:szCs w:val="24"/>
        </w:rPr>
      </w:pPr>
    </w:p>
    <w:p w14:paraId="2CD63F11" w14:textId="77777777" w:rsidR="0024768A" w:rsidRDefault="0024768A" w:rsidP="0024768A">
      <w:pPr>
        <w:spacing w:line="480" w:lineRule="auto"/>
        <w:jc w:val="center"/>
        <w:rPr>
          <w:sz w:val="24"/>
          <w:szCs w:val="24"/>
        </w:rPr>
      </w:pPr>
    </w:p>
    <w:p w14:paraId="18FA21D8" w14:textId="77777777" w:rsidR="0024768A" w:rsidRDefault="0024768A" w:rsidP="0024768A">
      <w:pPr>
        <w:spacing w:line="480" w:lineRule="auto"/>
        <w:jc w:val="center"/>
        <w:rPr>
          <w:sz w:val="24"/>
          <w:szCs w:val="24"/>
        </w:rPr>
      </w:pPr>
    </w:p>
    <w:p w14:paraId="14E4DCE7" w14:textId="77777777" w:rsidR="0024768A" w:rsidRDefault="0024768A" w:rsidP="0024768A">
      <w:pPr>
        <w:spacing w:line="480" w:lineRule="auto"/>
        <w:jc w:val="center"/>
        <w:rPr>
          <w:sz w:val="24"/>
          <w:szCs w:val="24"/>
        </w:rPr>
      </w:pPr>
    </w:p>
    <w:p w14:paraId="7E6E4A1F" w14:textId="4EF129FE" w:rsidR="006803D4" w:rsidRPr="0024768A" w:rsidRDefault="002B17D3" w:rsidP="0024768A">
      <w:pPr>
        <w:spacing w:line="480" w:lineRule="auto"/>
        <w:jc w:val="center"/>
        <w:rPr>
          <w:sz w:val="24"/>
          <w:szCs w:val="24"/>
        </w:rPr>
      </w:pPr>
      <w:r w:rsidRPr="0024768A">
        <w:rPr>
          <w:sz w:val="24"/>
          <w:szCs w:val="24"/>
        </w:rPr>
        <w:t>Role of culture in anxiety disorder.</w:t>
      </w:r>
    </w:p>
    <w:p w14:paraId="0EB90AE2" w14:textId="1A0350F3" w:rsidR="0024768A" w:rsidRPr="0024768A" w:rsidRDefault="002B17D3" w:rsidP="0024768A">
      <w:pPr>
        <w:spacing w:line="480" w:lineRule="auto"/>
        <w:jc w:val="center"/>
        <w:rPr>
          <w:sz w:val="24"/>
          <w:szCs w:val="24"/>
        </w:rPr>
      </w:pPr>
      <w:r w:rsidRPr="0024768A">
        <w:rPr>
          <w:sz w:val="24"/>
          <w:szCs w:val="24"/>
        </w:rPr>
        <w:t>Student name</w:t>
      </w:r>
    </w:p>
    <w:p w14:paraId="0C454416" w14:textId="7EA8C079" w:rsidR="0024768A" w:rsidRPr="0024768A" w:rsidRDefault="002B17D3" w:rsidP="0024768A">
      <w:pPr>
        <w:spacing w:line="480" w:lineRule="auto"/>
        <w:jc w:val="center"/>
        <w:rPr>
          <w:sz w:val="24"/>
          <w:szCs w:val="24"/>
        </w:rPr>
      </w:pPr>
      <w:r w:rsidRPr="0024768A">
        <w:rPr>
          <w:sz w:val="24"/>
          <w:szCs w:val="24"/>
        </w:rPr>
        <w:t>Institution affiliations.</w:t>
      </w:r>
    </w:p>
    <w:p w14:paraId="2AECE83B" w14:textId="26875282" w:rsidR="0024768A" w:rsidRPr="0024768A" w:rsidRDefault="002B17D3" w:rsidP="0024768A">
      <w:pPr>
        <w:spacing w:line="480" w:lineRule="auto"/>
        <w:jc w:val="center"/>
        <w:rPr>
          <w:sz w:val="24"/>
          <w:szCs w:val="24"/>
        </w:rPr>
      </w:pPr>
      <w:r w:rsidRPr="0024768A">
        <w:rPr>
          <w:sz w:val="24"/>
          <w:szCs w:val="24"/>
        </w:rPr>
        <w:t>Date.</w:t>
      </w:r>
    </w:p>
    <w:p w14:paraId="1E265EA0" w14:textId="4108D10E" w:rsidR="0024768A" w:rsidRDefault="002B17D3">
      <w:r>
        <w:br w:type="page"/>
      </w:r>
    </w:p>
    <w:p w14:paraId="0A48D105" w14:textId="00B5DFC6" w:rsidR="0024768A" w:rsidRPr="00B96C2A" w:rsidRDefault="00B96C2A" w:rsidP="00B96C2A">
      <w:pPr>
        <w:jc w:val="center"/>
        <w:rPr>
          <w:b/>
          <w:bCs/>
        </w:rPr>
      </w:pPr>
      <w:r w:rsidRPr="00B96C2A">
        <w:rPr>
          <w:b/>
          <w:bCs/>
        </w:rPr>
        <w:lastRenderedPageBreak/>
        <w:t>CULTURE AND ANXIETY DISORDER.</w:t>
      </w:r>
    </w:p>
    <w:p w14:paraId="3F8F9AFA" w14:textId="77777777" w:rsidR="00B96C2A" w:rsidRDefault="00B96C2A" w:rsidP="00184BC0">
      <w:pPr>
        <w:spacing w:line="480" w:lineRule="auto"/>
        <w:ind w:firstLine="720"/>
        <w:jc w:val="both"/>
        <w:rPr>
          <w:rFonts w:cs="Times New Roman"/>
          <w:sz w:val="24"/>
          <w:szCs w:val="24"/>
        </w:rPr>
      </w:pPr>
    </w:p>
    <w:p w14:paraId="4224AA76" w14:textId="2B42DFC7" w:rsidR="00184BC0" w:rsidRDefault="002B17D3" w:rsidP="00184BC0">
      <w:pPr>
        <w:spacing w:line="480" w:lineRule="auto"/>
        <w:ind w:firstLine="720"/>
        <w:jc w:val="both"/>
        <w:rPr>
          <w:rFonts w:cs="Times New Roman"/>
          <w:sz w:val="24"/>
          <w:szCs w:val="24"/>
        </w:rPr>
      </w:pPr>
      <w:r w:rsidRPr="00E1101E">
        <w:rPr>
          <w:rFonts w:cs="Times New Roman"/>
          <w:sz w:val="24"/>
          <w:szCs w:val="24"/>
        </w:rPr>
        <w:t xml:space="preserve">Anxiety disorder refers to a psychological health condition of worrying, anxiousness, and fear which are strong enough to interfere with a person's daily </w:t>
      </w:r>
      <w:r w:rsidRPr="00E1101E">
        <w:rPr>
          <w:rFonts w:cs="Times New Roman"/>
          <w:sz w:val="24"/>
          <w:szCs w:val="24"/>
        </w:rPr>
        <w:t>events. Anxiety disorders are in the form of panic attacks, obsession, and post-traumatic stress. The early symptoms for one to realize they have anxiety include continuous worry and inability to set it aside, and restlessness</w:t>
      </w:r>
      <w:r>
        <w:rPr>
          <w:rFonts w:cs="Times New Roman"/>
          <w:sz w:val="24"/>
          <w:szCs w:val="24"/>
        </w:rPr>
        <w:t xml:space="preserve">. </w:t>
      </w:r>
      <w:r w:rsidRPr="00E1101E">
        <w:rPr>
          <w:rFonts w:cs="Times New Roman"/>
          <w:sz w:val="24"/>
          <w:szCs w:val="24"/>
        </w:rPr>
        <w:t>However higher intensities o</w:t>
      </w:r>
      <w:r w:rsidRPr="00E1101E">
        <w:rPr>
          <w:rFonts w:cs="Times New Roman"/>
          <w:sz w:val="24"/>
          <w:szCs w:val="24"/>
        </w:rPr>
        <w:t xml:space="preserve">f anxiety may negatively affect the patient. </w:t>
      </w:r>
      <w:r>
        <w:rPr>
          <w:rFonts w:cs="Times New Roman"/>
          <w:sz w:val="24"/>
          <w:szCs w:val="24"/>
        </w:rPr>
        <w:t xml:space="preserve">The recovery of an anxiety disorder patient depends on the support they get from loved ones, communities, and cultures in which they are in. </w:t>
      </w:r>
      <w:r w:rsidRPr="00E1101E">
        <w:rPr>
          <w:rFonts w:cs="Times New Roman"/>
          <w:sz w:val="24"/>
          <w:szCs w:val="24"/>
        </w:rPr>
        <w:t xml:space="preserve">Therefore, this research focuses on reviewing articles </w:t>
      </w:r>
      <w:r>
        <w:rPr>
          <w:rFonts w:cs="Times New Roman"/>
          <w:sz w:val="24"/>
          <w:szCs w:val="24"/>
        </w:rPr>
        <w:t>that focus on t</w:t>
      </w:r>
      <w:r>
        <w:rPr>
          <w:rFonts w:cs="Times New Roman"/>
          <w:sz w:val="24"/>
          <w:szCs w:val="24"/>
        </w:rPr>
        <w:t>he roles of culture on anxiety disorder patients. Culture refers to the customs, lifestyle, beliefs, and values of a particular society.</w:t>
      </w:r>
    </w:p>
    <w:p w14:paraId="53BB4AE3" w14:textId="036DE76B" w:rsidR="00184BC0" w:rsidRDefault="002B17D3" w:rsidP="00184BC0">
      <w:pPr>
        <w:spacing w:line="480" w:lineRule="auto"/>
        <w:ind w:firstLine="720"/>
        <w:jc w:val="both"/>
        <w:rPr>
          <w:rFonts w:cs="Times New Roman"/>
          <w:sz w:val="24"/>
          <w:szCs w:val="24"/>
        </w:rPr>
      </w:pPr>
      <w:r>
        <w:rPr>
          <w:rFonts w:cs="Times New Roman"/>
          <w:sz w:val="24"/>
          <w:szCs w:val="24"/>
        </w:rPr>
        <w:t>According to the article by (Hofmann et al, 2011), studies the cultural aspects that influence the diagnosis. The artic</w:t>
      </w:r>
      <w:r>
        <w:rPr>
          <w:rFonts w:cs="Times New Roman"/>
          <w:sz w:val="24"/>
          <w:szCs w:val="24"/>
        </w:rPr>
        <w:t xml:space="preserve">le argues that a person's culture influences how they express their pain, discomfort, and it affects whether they choose to seek treatment or not. Some less westernized cultures do not believe that mental disorders are </w:t>
      </w:r>
      <w:r w:rsidR="00FE4E9A">
        <w:rPr>
          <w:rFonts w:cs="Times New Roman"/>
          <w:sz w:val="24"/>
          <w:szCs w:val="24"/>
        </w:rPr>
        <w:t xml:space="preserve">making a person fear to come out with their feelings for fear of being called insane. This is because some cultures label the inability to deal with thoughts of potential threats as a person who deserves to be in a mental health institution. This in turn makes them limit their communications to the people around them for fear of wrongful judgment. This article is important to the current research since it emphasizes on </w:t>
      </w:r>
      <w:r w:rsidR="00305EF3">
        <w:rPr>
          <w:rFonts w:cs="Times New Roman"/>
          <w:sz w:val="24"/>
          <w:szCs w:val="24"/>
        </w:rPr>
        <w:t>fear as a role played by culture on the diagnosis and treatment of anxiety disorder.</w:t>
      </w:r>
    </w:p>
    <w:p w14:paraId="2A53A1CE" w14:textId="29D3CFD9" w:rsidR="00305EF3" w:rsidRDefault="002B17D3" w:rsidP="00184BC0">
      <w:pPr>
        <w:spacing w:line="480" w:lineRule="auto"/>
        <w:ind w:firstLine="720"/>
        <w:jc w:val="both"/>
        <w:rPr>
          <w:rFonts w:cs="Times New Roman"/>
          <w:sz w:val="24"/>
          <w:szCs w:val="24"/>
        </w:rPr>
      </w:pPr>
      <w:r>
        <w:rPr>
          <w:rFonts w:cs="Times New Roman"/>
          <w:sz w:val="24"/>
          <w:szCs w:val="24"/>
        </w:rPr>
        <w:t>Another article by (Galanti 2000), cultur</w:t>
      </w:r>
      <w:r>
        <w:rPr>
          <w:rFonts w:cs="Times New Roman"/>
          <w:sz w:val="24"/>
          <w:szCs w:val="24"/>
        </w:rPr>
        <w:t xml:space="preserve">al stereotypes play a role in reducing the number of anxiety disorder diagnoses. For instance, some cultures believe in not sharing feelings and pain, therefore, when a person suffers an anxiety attack or has difficulties in social gatherings, they do </w:t>
      </w:r>
      <w:r>
        <w:rPr>
          <w:rFonts w:cs="Times New Roman"/>
          <w:sz w:val="24"/>
          <w:szCs w:val="24"/>
        </w:rPr>
        <w:lastRenderedPageBreak/>
        <w:t xml:space="preserve">not </w:t>
      </w:r>
      <w:r>
        <w:rPr>
          <w:rFonts w:cs="Times New Roman"/>
          <w:sz w:val="24"/>
          <w:szCs w:val="24"/>
        </w:rPr>
        <w:t xml:space="preserve">talk about it hence end up staying with an anxiety disorder for a longer period. Moreover, the lack of sufficient and relevant knowledge about cultural superstitions leads to minimal understanding by the health providers therefore, the quality of services </w:t>
      </w:r>
      <w:r>
        <w:rPr>
          <w:rFonts w:cs="Times New Roman"/>
          <w:sz w:val="24"/>
          <w:szCs w:val="24"/>
        </w:rPr>
        <w:t>provided is low. Moreover, the generalization of ideas by medical practitioners</w:t>
      </w:r>
      <w:r w:rsidR="00F736A5">
        <w:rPr>
          <w:rFonts w:cs="Times New Roman"/>
          <w:sz w:val="24"/>
          <w:szCs w:val="24"/>
        </w:rPr>
        <w:t xml:space="preserve"> leads to the fall diagnosis of the patients. For instance,</w:t>
      </w:r>
      <w:r>
        <w:rPr>
          <w:rFonts w:cs="Times New Roman"/>
          <w:sz w:val="24"/>
          <w:szCs w:val="24"/>
        </w:rPr>
        <w:t xml:space="preserve"> </w:t>
      </w:r>
      <w:r w:rsidR="004E5403">
        <w:rPr>
          <w:rFonts w:cs="Times New Roman"/>
          <w:sz w:val="24"/>
          <w:szCs w:val="24"/>
        </w:rPr>
        <w:t xml:space="preserve">there is a superstition that a lack of acceptance in social groups is the cause of social anxiety </w:t>
      </w:r>
      <w:r w:rsidR="00C041EF">
        <w:rPr>
          <w:rFonts w:cs="Times New Roman"/>
          <w:sz w:val="24"/>
          <w:szCs w:val="24"/>
        </w:rPr>
        <w:t>disorders (</w:t>
      </w:r>
      <w:r w:rsidR="004E5403">
        <w:rPr>
          <w:rFonts w:cs="Times New Roman"/>
          <w:sz w:val="24"/>
          <w:szCs w:val="24"/>
        </w:rPr>
        <w:t>Johnson et al, 2015</w:t>
      </w:r>
      <w:r w:rsidR="00F736A5">
        <w:rPr>
          <w:rFonts w:cs="Times New Roman"/>
          <w:sz w:val="24"/>
          <w:szCs w:val="24"/>
        </w:rPr>
        <w:t>)</w:t>
      </w:r>
      <w:r w:rsidR="004E5403">
        <w:rPr>
          <w:rFonts w:cs="Times New Roman"/>
          <w:sz w:val="24"/>
          <w:szCs w:val="24"/>
        </w:rPr>
        <w:t xml:space="preserve">. In a real sense, anxiety disorders can be caused by </w:t>
      </w:r>
      <w:r w:rsidR="00C041EF">
        <w:rPr>
          <w:rFonts w:cs="Times New Roman"/>
          <w:sz w:val="24"/>
          <w:szCs w:val="24"/>
        </w:rPr>
        <w:t>social, psychological, cultural, or physical complications. This article is important in the current research because it shows that cultural superstitions reduce the quality of diagnosis and treatment of anxiety disorder.</w:t>
      </w:r>
    </w:p>
    <w:p w14:paraId="376736BF" w14:textId="1B2AC3FA" w:rsidR="00305EF3" w:rsidRDefault="002B17D3" w:rsidP="004E5403">
      <w:pPr>
        <w:spacing w:line="480" w:lineRule="auto"/>
        <w:ind w:firstLine="720"/>
        <w:jc w:val="both"/>
        <w:rPr>
          <w:rFonts w:cs="Times New Roman"/>
          <w:sz w:val="24"/>
          <w:szCs w:val="24"/>
        </w:rPr>
      </w:pPr>
      <w:r>
        <w:rPr>
          <w:rFonts w:cs="Times New Roman"/>
          <w:sz w:val="24"/>
          <w:szCs w:val="24"/>
        </w:rPr>
        <w:t>Furthermore, research by (</w:t>
      </w:r>
      <w:r w:rsidR="00A373E2">
        <w:rPr>
          <w:rFonts w:cs="Times New Roman"/>
          <w:sz w:val="24"/>
          <w:szCs w:val="24"/>
        </w:rPr>
        <w:t>Agorastos et al, 2014</w:t>
      </w:r>
      <w:r>
        <w:rPr>
          <w:rFonts w:cs="Times New Roman"/>
          <w:sz w:val="24"/>
          <w:szCs w:val="24"/>
        </w:rPr>
        <w:t>)</w:t>
      </w:r>
      <w:r w:rsidR="00A373E2">
        <w:rPr>
          <w:rFonts w:cs="Times New Roman"/>
          <w:sz w:val="24"/>
          <w:szCs w:val="24"/>
        </w:rPr>
        <w:t>, the religion of different cultures plays a role in the treatment of cultural disorder. The study shows that religious, spiritual, or magical ideation brings out an obsessive trait. The relation between personal beliefs and anxiety disorder has been extensively researched. The study shows that religious activities highly influence a person's behavior, their reaction and they tend to influence those around them. That is, negative religious coping usually has a negative coping on the men</w:t>
      </w:r>
      <w:r w:rsidR="004E5403">
        <w:rPr>
          <w:rFonts w:cs="Times New Roman"/>
          <w:sz w:val="24"/>
          <w:szCs w:val="24"/>
        </w:rPr>
        <w:t xml:space="preserve">tal health of a patient. Religious people believe that anxiety disorder can arise from negative religious conflicts. </w:t>
      </w:r>
      <w:r w:rsidR="00A373E2">
        <w:rPr>
          <w:rFonts w:cs="Times New Roman"/>
          <w:sz w:val="24"/>
          <w:szCs w:val="24"/>
        </w:rPr>
        <w:t xml:space="preserve">However, religion is seen to be a positive influence on the diagnosis of mental health disorders. That is religion and spirituality influence the treatment of an anxiety disorder patient. </w:t>
      </w:r>
      <w:r w:rsidR="004E5403">
        <w:rPr>
          <w:rFonts w:cs="Times New Roman"/>
          <w:sz w:val="24"/>
          <w:szCs w:val="24"/>
        </w:rPr>
        <w:t>That is, there are lower anxiety levels on religious and spiritual people. This article is important to the current research since it shows both the positive and negative roles of cultural religion to anxiety disorders.</w:t>
      </w:r>
    </w:p>
    <w:p w14:paraId="6171E802" w14:textId="0E0526A7" w:rsidR="00A373E2" w:rsidRDefault="002B17D3" w:rsidP="00184BC0">
      <w:pPr>
        <w:spacing w:line="480" w:lineRule="auto"/>
        <w:ind w:firstLine="720"/>
        <w:jc w:val="both"/>
        <w:rPr>
          <w:rFonts w:cs="Times New Roman"/>
          <w:sz w:val="24"/>
          <w:szCs w:val="24"/>
        </w:rPr>
      </w:pPr>
      <w:r w:rsidRPr="00E1101E">
        <w:rPr>
          <w:rFonts w:cs="Times New Roman"/>
          <w:sz w:val="24"/>
          <w:szCs w:val="24"/>
        </w:rPr>
        <w:t>In conclusion, anxiety represents the body's reaction to stress, fear, or the inability to comprehend what is to happen. Therefore, as nurses, understanding the causes and effects of a</w:t>
      </w:r>
      <w:r w:rsidRPr="00E1101E">
        <w:rPr>
          <w:rFonts w:cs="Times New Roman"/>
          <w:sz w:val="24"/>
          <w:szCs w:val="24"/>
        </w:rPr>
        <w:t xml:space="preserve">nxiety will help in determining the effective ways of treating them. Anxiety represents the body's </w:t>
      </w:r>
      <w:r w:rsidRPr="00E1101E">
        <w:rPr>
          <w:rFonts w:cs="Times New Roman"/>
          <w:sz w:val="24"/>
          <w:szCs w:val="24"/>
        </w:rPr>
        <w:lastRenderedPageBreak/>
        <w:t>reaction to stress, fear, or the inability to comprehend what is to happen.</w:t>
      </w:r>
      <w:r>
        <w:rPr>
          <w:rFonts w:cs="Times New Roman"/>
          <w:sz w:val="24"/>
          <w:szCs w:val="24"/>
        </w:rPr>
        <w:t xml:space="preserve"> Therefore, understanding the superstitions of different cultures can help in fast</w:t>
      </w:r>
      <w:r>
        <w:rPr>
          <w:rFonts w:cs="Times New Roman"/>
          <w:sz w:val="24"/>
          <w:szCs w:val="24"/>
        </w:rPr>
        <w:t>er diagnosis and treatment of anxiety disorders.</w:t>
      </w:r>
    </w:p>
    <w:p w14:paraId="76A88B96" w14:textId="3AFFFF2A" w:rsidR="0024768A" w:rsidRDefault="002B17D3">
      <w:pPr>
        <w:rPr>
          <w:rFonts w:cs="Times New Roman"/>
          <w:sz w:val="24"/>
          <w:szCs w:val="24"/>
        </w:rPr>
      </w:pPr>
      <w:r>
        <w:rPr>
          <w:rFonts w:cs="Times New Roman"/>
          <w:sz w:val="24"/>
          <w:szCs w:val="24"/>
        </w:rPr>
        <w:br w:type="page"/>
      </w:r>
    </w:p>
    <w:p w14:paraId="09ECC9E6" w14:textId="77777777" w:rsidR="0024768A" w:rsidRDefault="0024768A" w:rsidP="00184BC0">
      <w:pPr>
        <w:spacing w:line="480" w:lineRule="auto"/>
        <w:ind w:firstLine="720"/>
        <w:jc w:val="both"/>
        <w:rPr>
          <w:rFonts w:cs="Times New Roman"/>
          <w:sz w:val="24"/>
          <w:szCs w:val="24"/>
        </w:rPr>
      </w:pPr>
    </w:p>
    <w:p w14:paraId="26930666" w14:textId="02268182" w:rsidR="00344355" w:rsidRPr="00B96C2A" w:rsidRDefault="002B17D3" w:rsidP="00332C30">
      <w:pPr>
        <w:spacing w:line="480" w:lineRule="auto"/>
        <w:ind w:firstLine="720"/>
        <w:jc w:val="center"/>
        <w:rPr>
          <w:rFonts w:cs="Times New Roman"/>
          <w:b/>
          <w:bCs/>
          <w:sz w:val="24"/>
          <w:szCs w:val="24"/>
        </w:rPr>
      </w:pPr>
      <w:r w:rsidRPr="00B96C2A">
        <w:rPr>
          <w:rFonts w:cs="Times New Roman"/>
          <w:b/>
          <w:bCs/>
          <w:sz w:val="24"/>
          <w:szCs w:val="24"/>
        </w:rPr>
        <w:t>References.</w:t>
      </w:r>
    </w:p>
    <w:p w14:paraId="7743C84F" w14:textId="77777777" w:rsidR="0024768A" w:rsidRPr="0024768A" w:rsidRDefault="002B17D3" w:rsidP="0024768A">
      <w:pPr>
        <w:spacing w:line="480" w:lineRule="auto"/>
        <w:ind w:left="720" w:hanging="720"/>
        <w:jc w:val="both"/>
        <w:rPr>
          <w:rFonts w:cs="Times New Roman"/>
          <w:color w:val="222222"/>
          <w:sz w:val="24"/>
          <w:szCs w:val="24"/>
          <w:shd w:val="clear" w:color="auto" w:fill="FFFFFF"/>
        </w:rPr>
      </w:pPr>
      <w:r w:rsidRPr="0024768A">
        <w:rPr>
          <w:rFonts w:cs="Times New Roman"/>
          <w:color w:val="222222"/>
          <w:sz w:val="24"/>
          <w:szCs w:val="24"/>
          <w:shd w:val="clear" w:color="auto" w:fill="FFFFFF"/>
        </w:rPr>
        <w:t>Agorastos, A., Demiralay, C., &amp; Huber, C. G. (2014). Influence of religious aspects and personal beliefs on psychological behavior: focus on anxiety disorders. </w:t>
      </w:r>
      <w:r w:rsidRPr="0024768A">
        <w:rPr>
          <w:rFonts w:cs="Times New Roman"/>
          <w:i/>
          <w:iCs/>
          <w:color w:val="222222"/>
          <w:sz w:val="24"/>
          <w:szCs w:val="24"/>
          <w:shd w:val="clear" w:color="auto" w:fill="FFFFFF"/>
        </w:rPr>
        <w:t xml:space="preserve">Psychology research and </w:t>
      </w:r>
      <w:r w:rsidRPr="0024768A">
        <w:rPr>
          <w:rFonts w:cs="Times New Roman"/>
          <w:i/>
          <w:iCs/>
          <w:color w:val="222222"/>
          <w:sz w:val="24"/>
          <w:szCs w:val="24"/>
          <w:shd w:val="clear" w:color="auto" w:fill="FFFFFF"/>
        </w:rPr>
        <w:t>behavior management</w:t>
      </w:r>
      <w:r w:rsidRPr="0024768A">
        <w:rPr>
          <w:rFonts w:cs="Times New Roman"/>
          <w:color w:val="222222"/>
          <w:sz w:val="24"/>
          <w:szCs w:val="24"/>
          <w:shd w:val="clear" w:color="auto" w:fill="FFFFFF"/>
        </w:rPr>
        <w:t>.</w:t>
      </w:r>
    </w:p>
    <w:p w14:paraId="7E68869E" w14:textId="77777777" w:rsidR="0024768A" w:rsidRPr="0024768A" w:rsidRDefault="002B17D3" w:rsidP="0024768A">
      <w:pPr>
        <w:spacing w:line="480" w:lineRule="auto"/>
        <w:ind w:left="720" w:hanging="720"/>
        <w:jc w:val="both"/>
        <w:rPr>
          <w:rFonts w:cs="Times New Roman"/>
          <w:color w:val="222222"/>
          <w:sz w:val="24"/>
          <w:szCs w:val="24"/>
          <w:shd w:val="clear" w:color="auto" w:fill="FFFFFF"/>
        </w:rPr>
      </w:pPr>
      <w:r w:rsidRPr="0024768A">
        <w:rPr>
          <w:rFonts w:cs="Times New Roman"/>
          <w:color w:val="222222"/>
          <w:sz w:val="24"/>
          <w:szCs w:val="24"/>
          <w:shd w:val="clear" w:color="auto" w:fill="FFFFFF"/>
        </w:rPr>
        <w:t>Galanti, G. A. (2000). An introduction to cultural differences. </w:t>
      </w:r>
      <w:r w:rsidRPr="0024768A">
        <w:rPr>
          <w:rFonts w:cs="Times New Roman"/>
          <w:i/>
          <w:iCs/>
          <w:color w:val="222222"/>
          <w:sz w:val="24"/>
          <w:szCs w:val="24"/>
          <w:shd w:val="clear" w:color="auto" w:fill="FFFFFF"/>
        </w:rPr>
        <w:t>Western Journal of Medicine</w:t>
      </w:r>
      <w:r w:rsidRPr="0024768A">
        <w:rPr>
          <w:rFonts w:cs="Times New Roman"/>
          <w:color w:val="222222"/>
          <w:sz w:val="24"/>
          <w:szCs w:val="24"/>
          <w:shd w:val="clear" w:color="auto" w:fill="FFFFFF"/>
        </w:rPr>
        <w:t>, </w:t>
      </w:r>
      <w:r w:rsidRPr="0024768A">
        <w:rPr>
          <w:rFonts w:cs="Times New Roman"/>
          <w:i/>
          <w:iCs/>
          <w:color w:val="222222"/>
          <w:sz w:val="24"/>
          <w:szCs w:val="24"/>
          <w:shd w:val="clear" w:color="auto" w:fill="FFFFFF"/>
        </w:rPr>
        <w:t>172</w:t>
      </w:r>
      <w:r w:rsidRPr="0024768A">
        <w:rPr>
          <w:rFonts w:cs="Times New Roman"/>
          <w:color w:val="222222"/>
          <w:sz w:val="24"/>
          <w:szCs w:val="24"/>
          <w:shd w:val="clear" w:color="auto" w:fill="FFFFFF"/>
        </w:rPr>
        <w:t>(5), 335.</w:t>
      </w:r>
    </w:p>
    <w:p w14:paraId="0B01486C" w14:textId="77777777" w:rsidR="0024768A" w:rsidRPr="0024768A" w:rsidRDefault="002B17D3" w:rsidP="0024768A">
      <w:pPr>
        <w:spacing w:line="480" w:lineRule="auto"/>
        <w:ind w:left="720" w:hanging="720"/>
        <w:jc w:val="both"/>
        <w:rPr>
          <w:rFonts w:cs="Times New Roman"/>
          <w:color w:val="222222"/>
          <w:sz w:val="24"/>
          <w:szCs w:val="24"/>
          <w:shd w:val="clear" w:color="auto" w:fill="FFFFFF"/>
        </w:rPr>
      </w:pPr>
      <w:r w:rsidRPr="0024768A">
        <w:rPr>
          <w:rFonts w:cs="Times New Roman"/>
          <w:color w:val="222222"/>
          <w:sz w:val="24"/>
          <w:szCs w:val="24"/>
          <w:shd w:val="clear" w:color="auto" w:fill="FFFFFF"/>
        </w:rPr>
        <w:t xml:space="preserve">Hofmann, S. G., Anu Asnaani, M. A., &amp; Hinton, D. E. (2010). Cultural aspects of social anxiety and social anxiety disorder. </w:t>
      </w:r>
      <w:r w:rsidRPr="0024768A">
        <w:rPr>
          <w:rFonts w:cs="Times New Roman"/>
          <w:i/>
          <w:iCs/>
          <w:color w:val="222222"/>
          <w:sz w:val="24"/>
          <w:szCs w:val="24"/>
          <w:shd w:val="clear" w:color="auto" w:fill="FFFFFF"/>
        </w:rPr>
        <w:t>Depre</w:t>
      </w:r>
      <w:r w:rsidRPr="0024768A">
        <w:rPr>
          <w:rFonts w:cs="Times New Roman"/>
          <w:i/>
          <w:iCs/>
          <w:color w:val="222222"/>
          <w:sz w:val="24"/>
          <w:szCs w:val="24"/>
          <w:shd w:val="clear" w:color="auto" w:fill="FFFFFF"/>
        </w:rPr>
        <w:t>ssion and anxiety</w:t>
      </w:r>
      <w:r w:rsidRPr="0024768A">
        <w:rPr>
          <w:rFonts w:cs="Times New Roman"/>
          <w:color w:val="222222"/>
          <w:sz w:val="24"/>
          <w:szCs w:val="24"/>
          <w:shd w:val="clear" w:color="auto" w:fill="FFFFFF"/>
        </w:rPr>
        <w:t>, </w:t>
      </w:r>
      <w:r w:rsidRPr="0024768A">
        <w:rPr>
          <w:rFonts w:cs="Times New Roman"/>
          <w:i/>
          <w:iCs/>
          <w:color w:val="222222"/>
          <w:sz w:val="24"/>
          <w:szCs w:val="24"/>
          <w:shd w:val="clear" w:color="auto" w:fill="FFFFFF"/>
        </w:rPr>
        <w:t>27</w:t>
      </w:r>
      <w:r w:rsidRPr="0024768A">
        <w:rPr>
          <w:rFonts w:cs="Times New Roman"/>
          <w:color w:val="222222"/>
          <w:sz w:val="24"/>
          <w:szCs w:val="24"/>
          <w:shd w:val="clear" w:color="auto" w:fill="FFFFFF"/>
        </w:rPr>
        <w:t>(12), 1117-1127.</w:t>
      </w:r>
    </w:p>
    <w:p w14:paraId="4B4415CD" w14:textId="77777777" w:rsidR="0024768A" w:rsidRPr="0024768A" w:rsidRDefault="002B17D3" w:rsidP="0024768A">
      <w:pPr>
        <w:spacing w:line="480" w:lineRule="auto"/>
        <w:ind w:left="720" w:hanging="720"/>
        <w:jc w:val="both"/>
        <w:rPr>
          <w:rFonts w:cs="Times New Roman"/>
          <w:sz w:val="24"/>
          <w:szCs w:val="24"/>
        </w:rPr>
      </w:pPr>
      <w:r w:rsidRPr="0024768A">
        <w:rPr>
          <w:rFonts w:cs="Times New Roman"/>
          <w:color w:val="222222"/>
          <w:sz w:val="24"/>
          <w:szCs w:val="24"/>
          <w:shd w:val="clear" w:color="auto" w:fill="FFFFFF"/>
        </w:rPr>
        <w:t>Johnson, S. B., &amp; Anderson, P. L. (2014). Stereotype confirmation concern and fear of negative evaluation among African Americans and Caucasians with Social Anxiety Disorder. </w:t>
      </w:r>
      <w:r w:rsidRPr="0024768A">
        <w:rPr>
          <w:rFonts w:cs="Times New Roman"/>
          <w:i/>
          <w:iCs/>
          <w:color w:val="222222"/>
          <w:sz w:val="24"/>
          <w:szCs w:val="24"/>
          <w:shd w:val="clear" w:color="auto" w:fill="FFFFFF"/>
        </w:rPr>
        <w:t>Journal of anxiety disorders</w:t>
      </w:r>
      <w:r w:rsidRPr="0024768A">
        <w:rPr>
          <w:rFonts w:cs="Times New Roman"/>
          <w:color w:val="222222"/>
          <w:sz w:val="24"/>
          <w:szCs w:val="24"/>
          <w:shd w:val="clear" w:color="auto" w:fill="FFFFFF"/>
        </w:rPr>
        <w:t>, </w:t>
      </w:r>
      <w:r w:rsidRPr="0024768A">
        <w:rPr>
          <w:rFonts w:cs="Times New Roman"/>
          <w:i/>
          <w:iCs/>
          <w:color w:val="222222"/>
          <w:sz w:val="24"/>
          <w:szCs w:val="24"/>
          <w:shd w:val="clear" w:color="auto" w:fill="FFFFFF"/>
        </w:rPr>
        <w:t>28</w:t>
      </w:r>
      <w:r w:rsidRPr="0024768A">
        <w:rPr>
          <w:rFonts w:cs="Times New Roman"/>
          <w:color w:val="222222"/>
          <w:sz w:val="24"/>
          <w:szCs w:val="24"/>
          <w:shd w:val="clear" w:color="auto" w:fill="FFFFFF"/>
        </w:rPr>
        <w:t>(4), 390-39</w:t>
      </w:r>
      <w:r w:rsidRPr="0024768A">
        <w:rPr>
          <w:rFonts w:cs="Times New Roman"/>
          <w:color w:val="222222"/>
          <w:sz w:val="24"/>
          <w:szCs w:val="24"/>
          <w:shd w:val="clear" w:color="auto" w:fill="FFFFFF"/>
        </w:rPr>
        <w:t>3.</w:t>
      </w:r>
    </w:p>
    <w:p w14:paraId="1766A9C7" w14:textId="588C00F2" w:rsidR="00A373E2" w:rsidRDefault="00A373E2" w:rsidP="00184BC0">
      <w:pPr>
        <w:spacing w:line="480" w:lineRule="auto"/>
        <w:ind w:firstLine="720"/>
        <w:jc w:val="both"/>
        <w:rPr>
          <w:rFonts w:cs="Times New Roman"/>
          <w:sz w:val="24"/>
          <w:szCs w:val="24"/>
        </w:rPr>
      </w:pPr>
    </w:p>
    <w:p w14:paraId="0E0D32F6" w14:textId="2B68C230" w:rsidR="00A373E2" w:rsidRDefault="00A373E2" w:rsidP="00184BC0">
      <w:pPr>
        <w:spacing w:line="480" w:lineRule="auto"/>
        <w:ind w:firstLine="720"/>
        <w:jc w:val="both"/>
        <w:rPr>
          <w:rFonts w:cs="Times New Roman"/>
          <w:sz w:val="24"/>
          <w:szCs w:val="24"/>
        </w:rPr>
      </w:pPr>
    </w:p>
    <w:p w14:paraId="6CEE7577" w14:textId="131D41C1" w:rsidR="00A373E2" w:rsidRDefault="00A373E2" w:rsidP="00184BC0">
      <w:pPr>
        <w:spacing w:line="480" w:lineRule="auto"/>
        <w:ind w:firstLine="720"/>
        <w:jc w:val="both"/>
        <w:rPr>
          <w:rFonts w:cs="Times New Roman"/>
          <w:sz w:val="24"/>
          <w:szCs w:val="24"/>
        </w:rPr>
      </w:pPr>
    </w:p>
    <w:p w14:paraId="647055C3" w14:textId="77777777" w:rsidR="00A373E2" w:rsidRDefault="00A373E2" w:rsidP="00184BC0">
      <w:pPr>
        <w:spacing w:line="480" w:lineRule="auto"/>
        <w:ind w:firstLine="720"/>
        <w:jc w:val="both"/>
        <w:rPr>
          <w:rFonts w:cs="Times New Roman"/>
          <w:sz w:val="24"/>
          <w:szCs w:val="24"/>
        </w:rPr>
      </w:pPr>
    </w:p>
    <w:p w14:paraId="1F798CEF" w14:textId="15206134" w:rsidR="00305EF3" w:rsidRDefault="00305EF3" w:rsidP="00184BC0">
      <w:pPr>
        <w:spacing w:line="480" w:lineRule="auto"/>
        <w:ind w:firstLine="720"/>
        <w:jc w:val="both"/>
        <w:rPr>
          <w:rFonts w:cs="Times New Roman"/>
          <w:sz w:val="24"/>
          <w:szCs w:val="24"/>
        </w:rPr>
      </w:pPr>
    </w:p>
    <w:p w14:paraId="163DBA18" w14:textId="5918F905" w:rsidR="00305EF3" w:rsidRDefault="00305EF3" w:rsidP="00184BC0">
      <w:pPr>
        <w:spacing w:line="480" w:lineRule="auto"/>
        <w:ind w:firstLine="720"/>
        <w:jc w:val="both"/>
        <w:rPr>
          <w:rFonts w:cs="Times New Roman"/>
          <w:sz w:val="24"/>
          <w:szCs w:val="24"/>
        </w:rPr>
      </w:pPr>
    </w:p>
    <w:p w14:paraId="2E16078A" w14:textId="1E2C00FE" w:rsidR="00305EF3" w:rsidRDefault="00305EF3" w:rsidP="00184BC0">
      <w:pPr>
        <w:spacing w:line="480" w:lineRule="auto"/>
        <w:ind w:firstLine="720"/>
        <w:jc w:val="both"/>
        <w:rPr>
          <w:rFonts w:cs="Times New Roman"/>
          <w:sz w:val="24"/>
          <w:szCs w:val="24"/>
        </w:rPr>
      </w:pPr>
    </w:p>
    <w:p w14:paraId="192ECB2B" w14:textId="3335019F" w:rsidR="00305EF3" w:rsidRDefault="00305EF3" w:rsidP="00184BC0">
      <w:pPr>
        <w:spacing w:line="480" w:lineRule="auto"/>
        <w:ind w:firstLine="720"/>
        <w:jc w:val="both"/>
        <w:rPr>
          <w:rFonts w:cs="Times New Roman"/>
          <w:sz w:val="24"/>
          <w:szCs w:val="24"/>
        </w:rPr>
      </w:pPr>
    </w:p>
    <w:p w14:paraId="138BF1CD" w14:textId="77777777" w:rsidR="00305EF3" w:rsidRDefault="00305EF3" w:rsidP="00184BC0">
      <w:pPr>
        <w:spacing w:line="480" w:lineRule="auto"/>
        <w:ind w:firstLine="720"/>
        <w:jc w:val="both"/>
        <w:rPr>
          <w:rFonts w:cs="Times New Roman"/>
          <w:sz w:val="24"/>
          <w:szCs w:val="24"/>
        </w:rPr>
      </w:pPr>
    </w:p>
    <w:p w14:paraId="7FE433EB" w14:textId="70A8CE4E" w:rsidR="00011727" w:rsidRDefault="00011727" w:rsidP="00184BC0">
      <w:pPr>
        <w:spacing w:line="480" w:lineRule="auto"/>
        <w:ind w:firstLine="720"/>
        <w:jc w:val="both"/>
        <w:rPr>
          <w:rFonts w:cs="Times New Roman"/>
          <w:sz w:val="24"/>
          <w:szCs w:val="24"/>
        </w:rPr>
      </w:pPr>
    </w:p>
    <w:p w14:paraId="16FF83FE" w14:textId="63777246" w:rsidR="00011727" w:rsidRDefault="00011727" w:rsidP="00184BC0">
      <w:pPr>
        <w:spacing w:line="480" w:lineRule="auto"/>
        <w:ind w:firstLine="720"/>
        <w:jc w:val="both"/>
        <w:rPr>
          <w:rFonts w:cs="Times New Roman"/>
          <w:sz w:val="24"/>
          <w:szCs w:val="24"/>
        </w:rPr>
      </w:pPr>
    </w:p>
    <w:p w14:paraId="7867E0CF" w14:textId="44286F4B" w:rsidR="00011727" w:rsidRDefault="00011727" w:rsidP="00184BC0">
      <w:pPr>
        <w:spacing w:line="480" w:lineRule="auto"/>
        <w:ind w:firstLine="720"/>
        <w:jc w:val="both"/>
        <w:rPr>
          <w:rFonts w:cs="Times New Roman"/>
          <w:sz w:val="24"/>
          <w:szCs w:val="24"/>
        </w:rPr>
      </w:pPr>
    </w:p>
    <w:p w14:paraId="5E426118" w14:textId="3393AF2F" w:rsidR="00011727" w:rsidRDefault="00011727" w:rsidP="00184BC0">
      <w:pPr>
        <w:spacing w:line="480" w:lineRule="auto"/>
        <w:ind w:firstLine="720"/>
        <w:jc w:val="both"/>
        <w:rPr>
          <w:rFonts w:cs="Times New Roman"/>
          <w:sz w:val="24"/>
          <w:szCs w:val="24"/>
        </w:rPr>
      </w:pPr>
    </w:p>
    <w:p w14:paraId="43B47345" w14:textId="7CB6E5B2" w:rsidR="00011727" w:rsidRDefault="00011727" w:rsidP="00184BC0">
      <w:pPr>
        <w:spacing w:line="480" w:lineRule="auto"/>
        <w:ind w:firstLine="720"/>
        <w:jc w:val="both"/>
        <w:rPr>
          <w:rFonts w:cs="Times New Roman"/>
          <w:sz w:val="24"/>
          <w:szCs w:val="24"/>
        </w:rPr>
      </w:pPr>
    </w:p>
    <w:p w14:paraId="0F96D062" w14:textId="77777777" w:rsidR="00011727" w:rsidRPr="00E1101E" w:rsidRDefault="00011727" w:rsidP="00184BC0">
      <w:pPr>
        <w:spacing w:line="480" w:lineRule="auto"/>
        <w:ind w:firstLine="720"/>
        <w:jc w:val="both"/>
        <w:rPr>
          <w:rFonts w:cs="Times New Roman"/>
          <w:sz w:val="24"/>
          <w:szCs w:val="24"/>
        </w:rPr>
      </w:pPr>
    </w:p>
    <w:p w14:paraId="0238A15A" w14:textId="77777777" w:rsidR="00184BC0" w:rsidRDefault="00184BC0"/>
    <w:sectPr w:rsidR="00184BC0" w:rsidSect="00B96C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1794A1" w14:textId="77777777" w:rsidR="002B17D3" w:rsidRDefault="002B17D3">
      <w:pPr>
        <w:spacing w:after="0" w:line="240" w:lineRule="auto"/>
      </w:pPr>
      <w:r>
        <w:separator/>
      </w:r>
    </w:p>
  </w:endnote>
  <w:endnote w:type="continuationSeparator" w:id="0">
    <w:p w14:paraId="53E47FC6" w14:textId="77777777" w:rsidR="002B17D3" w:rsidRDefault="002B1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E381D3" w14:textId="77777777" w:rsidR="002B17D3" w:rsidRDefault="002B17D3">
      <w:pPr>
        <w:spacing w:after="0" w:line="240" w:lineRule="auto"/>
      </w:pPr>
      <w:r>
        <w:separator/>
      </w:r>
    </w:p>
  </w:footnote>
  <w:footnote w:type="continuationSeparator" w:id="0">
    <w:p w14:paraId="3ED215FF" w14:textId="77777777" w:rsidR="002B17D3" w:rsidRDefault="002B1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125484"/>
      <w:docPartObj>
        <w:docPartGallery w:val="Page Numbers (Top of Page)"/>
        <w:docPartUnique/>
      </w:docPartObj>
    </w:sdtPr>
    <w:sdtEndPr>
      <w:rPr>
        <w:noProof/>
      </w:rPr>
    </w:sdtEndPr>
    <w:sdtContent>
      <w:p w14:paraId="1C17C230" w14:textId="01F8723A" w:rsidR="00B96C2A" w:rsidRDefault="00B96C2A">
        <w:pPr>
          <w:pStyle w:val="Header"/>
          <w:jc w:val="right"/>
        </w:pPr>
        <w:r w:rsidRPr="00B96C2A">
          <w:t>CULTURE AND ANXIETY DISORDER</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069135DA" w14:textId="77777777" w:rsidR="00332C30" w:rsidRDefault="00332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1E10D8" w14:textId="348D4954" w:rsidR="00332C30" w:rsidRDefault="002B17D3">
    <w:pPr>
      <w:pStyle w:val="Header"/>
    </w:pPr>
    <w:r>
      <w:t xml:space="preserve">Running </w:t>
    </w:r>
    <w:r w:rsidR="00B96C2A">
      <w:t>H</w:t>
    </w:r>
    <w:r>
      <w:t>ead: CULTURE AND ANXIETY DISORDER</w:t>
    </w:r>
    <w:r w:rsidR="00B96C2A">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6B7"/>
    <w:rsid w:val="00011727"/>
    <w:rsid w:val="0011194F"/>
    <w:rsid w:val="00184BC0"/>
    <w:rsid w:val="0024768A"/>
    <w:rsid w:val="002B17D3"/>
    <w:rsid w:val="00305EF3"/>
    <w:rsid w:val="00332C30"/>
    <w:rsid w:val="00344355"/>
    <w:rsid w:val="004006B7"/>
    <w:rsid w:val="004E5403"/>
    <w:rsid w:val="006803D4"/>
    <w:rsid w:val="00A373E2"/>
    <w:rsid w:val="00B65D57"/>
    <w:rsid w:val="00B96C2A"/>
    <w:rsid w:val="00C041EF"/>
    <w:rsid w:val="00E1101E"/>
    <w:rsid w:val="00F736A5"/>
    <w:rsid w:val="00FE4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B463D"/>
  <w15:chartTrackingRefBased/>
  <w15:docId w15:val="{70796D50-63F3-438B-A949-52C887FCC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C30"/>
  </w:style>
  <w:style w:type="paragraph" w:styleId="Footer">
    <w:name w:val="footer"/>
    <w:basedOn w:val="Normal"/>
    <w:link w:val="FooterChar"/>
    <w:uiPriority w:val="99"/>
    <w:unhideWhenUsed/>
    <w:rsid w:val="00332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2020-09-13T12:35:00Z</dcterms:created>
  <dcterms:modified xsi:type="dcterms:W3CDTF">2020-09-13T12:35:00Z</dcterms:modified>
</cp:coreProperties>
</file>